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Transkript*: Metaverse meets Health 2025: Statements der Digital Health Communtiy Hagen zum Forschungssymposium</w:t>
      </w:r>
    </w:p>
    <w:p>
      <w:pPr/>
      <w:r>
        <w:t>*Bitte beachten: Das Transkript wurde automatisiert erzeugt und wurde nicht nachträglich gegengelesen oder korrigiert. Abweichungen vom Wortlaut können daher nicht ausgeschlossen werden. Bei Rückfragen wenden Sie sich bitte an: inklusive-videos@fernuni-hagen.de</w:t>
      </w:r>
      <w:r>
        <w:br/>
      </w:r>
    </w:p>
    <w:p>
      <w:pPr>
        <w:pStyle w:val="BodyText"/>
      </w:pPr>
      <w:r>
        <w:t xml:space="preserve">(...) Ja, wenn wir von Digital Health sprechen, dann kommen ja verschiedene Disziplinen zusammen. Zum einen brauchen wir die klinische Forschung, um zu gucken, welche Interventionen effektiv sind. Zum anderen brauchen wir aber auch die technische Perspektive, also die Informatikperspektive, um zu gucken, was ist technisch möglich. Aber zum dritten eben auch die wirtschaftswissenschaftliche Perspektive. Denn nur wenn Innovationen ein funktionierendes Geschäftsmodell dahinter haben, dann können die Innovationen eben auch in die Fläche kommen. Ja, und genau diese verschiedenen Perspektiven, diese Bandbreite, ich denke, das macht auch unsere Digital Health Community hier in Hagen aus. (...) Für mich war Augmented Reality und Digital Health Anwendungen vorher in meiner Forschung insbesondere relativ abstrakt. Sehr wenig konkrete Ideen dazu, ganz genau. Und ich habe jetzt durch die Metaverse mit Health Veranstaltungen hier ganz klar gesehen, wie konkret, wie vielfältig in unterschiedlichen Bereichen der Gesundheit auch es Ideen, auch Innovationskraft gibt, die jetzt in den nächsten Jahren in die Gesundheitsmärkte hineingetragen werden. Und das nehme ich auch mit, diese Innovation, diese Inspiration, was es alles gibt, um jetzt eben konkret mir eine Vorstellung zu bilden, was kann man auch in Zukunft evaluieren, wo finden Veränderungen statt, was passiert mit Gesundheitsmärkten. (...) Ja, insbesondere immersive Technologien sind ja nicht nur für Ärzte und Therapeuten wichtig, sondern auch für ganz normale Menschen, die den Umgang mit Technologien erst lernen müssen, weil sie vielleicht nicht damit aufgewachsen sind. Und denen wird durch immersive Technologien ermöglicht, dass sie Dinge verproben können und so eben die Erfahrung machen können, dass sie im Alltag auch nutzbar ist. (...) Bei VR denkt man ja viel, das sind ja auch nur Spiele. Es ist wie ein Videospiel und das tut ja keinem weh und das können wir doch einfach mal machen und einfach mal entwickeln. Und es ist häufig die Bedeutung und Notwendigkeit von klinischen Studien vielleicht nicht so offensichtlich, als wenn ich jetzt an invasive oder pharmakologische Interventionen im Medizinbereich denke. Und ich glaube, dass hier die Rolle der Wissenschaft und die Rolle auch der Universitäten und Universitätskliniken eine ganz wichtige ist, weil wir nicht vergessen dürfen, dass wir es mit vulnerablen Personen zu tun haben, die ja häufig am Tiefpunkt ihrer persönlichen Entwicklung sind. Denen geht es gerade schlecht, die sind krank, die befinden sich in einer Rehabilitation und wir beschäftigen uns eben mit diesen sehr verletzlichen Personen. Deswegen müssen wir dafür Sorge tragen, dass es auch wirklich etwas ist, was sie nicht schädigt, etwas ist, was ihnen hilft, dass sie ihre wertvolle Zeit nicht verschwenden und dass es eben keine negativen Effekte hat. (...) Also bei unserem heutigen Forschungssymposium hat mich besonders beeindruckt, wie konkret und vielfältig sich der Nutzen von VR und AR schon tatsächlich zeigt und entfaltet im Kontext von Gesundheit und Gesundheitsversorgung. Und gleichzeitig ist aber auch deutlich geworden, welche Herausforderungen es noch gibt und wie wichtig es ist, diese aus unterschiedlichen und auch verschränkten Perspektiven zu betrachten. Und diese Erkenntnisse wiederum bestätigen aus meiner Sicht auch die Bedeutung von der Forschung, die wir hier in der Digital Health Community Hagen machen, nämlich eben solche Fragen aus einer inter- und transdisziplinären Perspektive zu betrachten.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360" w:lineRule="auto"/>
      <w:jc w:val="left"/>
    </w:pPr>
    <w:rPr>
      <w:rFonts w:ascii="Calibri" w:hAnsi="Calibri"/>
      <w:sz w:val="24"/>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FernUniversität in Hagen; ZLI</dc:creator>
  <cp:keywords/>
  <dc:description>erstellt vom Zentrum für Lernen und Innovation</dc:description>
  <cp:lastModifiedBy/>
  <cp:revision>1</cp:revision>
  <dcterms:created xsi:type="dcterms:W3CDTF">2013-12-23T23:15:00Z</dcterms:created>
  <dcterms:modified xsi:type="dcterms:W3CDTF">2013-12-23T23:15:00Z</dcterms:modified>
  <cp:category/>
</cp:coreProperties>
</file>